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b7f12fa1fc414f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15501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Rapska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2.236.598,31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2.482.928,81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2.137.597,68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2.566.336,11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83.407,30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59.118,15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70.177,40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59.118,15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70.177,40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118,7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153.584,70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do manjka je dovelo ukidanje računa 19311, te se većinom odnosi na plaće za prosinac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77.416,03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58.258,31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75,3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refundacija Ministarstva znanosti i obrazovanja za udžbenike 2025./2026. - u 2024. godini iznos je veći jer smo za udžbenike 2023./2024. refundaciju dobili u 2024., dok smo za udžbenike 2024./2025. većinu refundacije dobili isto u 2024. godini</w:t>
      </w:r>
    </w:p>
    <w:p>
      <w:pPr>
        <w:pStyle w:val="ListParagraph"/>
        <w:numPr>
          <w:ilvl w:val="0"/>
          <w:numId w:val="2"/>
        </w:numPr>
      </w:pPr>
      <w:r>
        <w:t xml:space="preserve">u 2025. godini smo dobili iznos samo za tu godinu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2.768,00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završna isplata za uspješno provedeni Erasmus+ projekt - početna uplata je primljena u 2023. godini, stoga u 2024. nije bilo prihoda na ovoj poziciji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89,7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iznos primljen sa računa Grada Zagreba za program Školski medni dan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576,26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uplata učeničke Zadruge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423.619,70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584.819,93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138,1</w:t>
            </w:r>
          </w:p>
        </w:tc>
      </w:tr>
    </w:tbl>
    <w:p>
      <w:pPr>
        <w:spacing w:before="0" w:after="0"/>
      </w:pPr>
    </w:p>
    <w:p>
      <w:r>
        <w:t xml:space="preserve">Prihodi su povećani zbog:</w:t>
      </w:r>
    </w:p>
    <w:p>
      <w:pPr>
        <w:pStyle w:val="ListParagraph"/>
        <w:numPr>
          <w:ilvl w:val="0"/>
          <w:numId w:val="2"/>
        </w:numPr>
      </w:pPr>
      <w:r>
        <w:t xml:space="preserve">povećanja osnovice plaće</w:t>
      </w:r>
    </w:p>
    <w:p>
      <w:pPr>
        <w:pStyle w:val="ListParagraph"/>
        <w:numPr>
          <w:ilvl w:val="0"/>
          <w:numId w:val="2"/>
        </w:numPr>
      </w:pPr>
      <w:r>
        <w:t xml:space="preserve">većeg broja pomoćnika u nastavi</w:t>
      </w:r>
    </w:p>
    <w:p>
      <w:pPr>
        <w:pStyle w:val="ListParagraph"/>
        <w:numPr>
          <w:ilvl w:val="0"/>
          <w:numId w:val="2"/>
        </w:numPr>
      </w:pPr>
      <w:r>
        <w:t xml:space="preserve">provedbe programa izvannastavne aktivnosti 'Zajednica aktivnih građana' koji OŠ Rapska nije provodila u 2024. godini</w:t>
      </w:r>
    </w:p>
    <w:p>
      <w:pPr>
        <w:pStyle w:val="ListParagraph"/>
        <w:numPr>
          <w:ilvl w:val="0"/>
          <w:numId w:val="2"/>
        </w:numPr>
      </w:pPr>
      <w:r>
        <w:t xml:space="preserve">povećanja iznosa za materijalne troškove</w:t>
      </w:r>
    </w:p>
    <w:p>
      <w:pPr>
        <w:pStyle w:val="ListParagraph"/>
        <w:numPr>
          <w:ilvl w:val="0"/>
          <w:numId w:val="2"/>
        </w:numPr>
      </w:pPr>
      <w:r>
        <w:t xml:space="preserve">dodatnih prihoda za financiranje zaštitarskih usluga</w:t>
      </w:r>
    </w:p>
    <w:p>
      <w:pPr>
        <w:pStyle w:val="ListParagraph"/>
        <w:numPr>
          <w:ilvl w:val="0"/>
          <w:numId w:val="2"/>
        </w:numPr>
      </w:pPr>
      <w:r>
        <w:t xml:space="preserve">dodatnih prihoda za uređenje ureda socijalne pedagoginje za koji je škola morala prenamijeniti školsku knjižnicu - škola prije nije imala socijalnog pedagoga, te nakon zapošljavanja nije bilo slobodnih ureda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1.421.840,12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1.735.864,88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122,1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povećanje zbog veće osnovice za izračun plaća, te povećanog broja zaposlenih pomoćnika u nastavi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prekovremeni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44.284,84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61.298,17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138,4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povećanje zbog:</w:t>
      </w:r>
    </w:p>
    <w:p>
      <w:pPr>
        <w:pStyle w:val="ListParagraph"/>
        <w:numPr>
          <w:ilvl w:val="1"/>
          <w:numId w:val="2"/>
        </w:numPr>
      </w:pPr>
      <w:r>
        <w:t xml:space="preserve">veće osnovice za izračun plaća</w:t>
      </w:r>
    </w:p>
    <w:p>
      <w:pPr>
        <w:pStyle w:val="ListParagraph"/>
        <w:numPr>
          <w:ilvl w:val="1"/>
          <w:numId w:val="2"/>
        </w:numPr>
      </w:pPr>
      <w:r>
        <w:t xml:space="preserve">većeg broja zamjena zbog izostanaka zaposlenika</w:t>
      </w:r>
    </w:p>
    <w:p>
      <w:pPr>
        <w:pStyle w:val="ListParagraph"/>
        <w:numPr>
          <w:ilvl w:val="1"/>
          <w:numId w:val="2"/>
        </w:numPr>
      </w:pPr>
      <w:r>
        <w:t xml:space="preserve">uključenje škole u program 'Zajednica aktivnih građana' koji provodi pedagoginja u okviru prekovremenog rada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8.709,50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4.261,27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48,9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do viših rashoda u 2024. godini u odnosu na 2025. dovelo je sudjelovanje zaposlenika u projektu Erasmus+, dok u 2025. godini nije bilo rashoda za ovaj projekt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sirovine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108.211,29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139.256,29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128,7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povećanje zbog rasta cijena i povećane kvalitete namirnica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38.135,30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47.012,57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123,3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povećani rashodi zbog rasta cijena energenata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4.205,99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1.289,37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30,7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smanjenje rashoda zbog smanjene potrebe nabave sitnog inventara u odnosu na 2024.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10.396,46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2.515,05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24,2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smanjenje prihoda u odnosu na 2024. godinu jer je u 2024. većina zaposlenika odradila sistematske preglede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8.660,26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4.463,37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51,5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u 2025. više nije bilo pomoćnika u nastavi na ugovor o djelu, već su svi zaposleni na ugovor o radu, što je dovelo do smanjenja rashoda na ovom kontu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7.246,27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24.496,96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338,1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do povećanja su doveli rashodi za zaštitarske usluge koje škola u prethodnom razdoblju nije koristila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Troškovi sudskih postupaka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1.787,66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1,7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rashodi manji jer nije bilo sudskih presuda vezanih za plaće 2016. i 2017.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Zatezne kamate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1.791,14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nema rashoda jer nije bilo sudskih presuda vezanih za plaće kao u prethodnom razdoblju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novcu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1.040,00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32,7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za obje godine iznos se odnosi na isplatu nagrade Balthazar, a u 2025. godini je isplaćen manji iznos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kazne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346,67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odnosi se na kaznu za prekršaj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5.627,89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146.183,16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2597,5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zbog promjene knjiženja za prihode MZO, tj. uvođenje knjiženja na konto 96361 razlika se odnosi na plaću za mjesec prosinac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42.387,06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59.466,70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140,3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povećanje zbog rasta cijena udžbenika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 (šifre '021 i 02921' + '022 i 02922' + '023 i 02923' + '024 i 02924' + '025 i 02925' + '026 i 02926')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296.453,43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244.529,17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82,5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iznos u visini obuhvaća poslovne objekte, uredsku opremu i namještaj, komunikacijsku opremu, opremu za održavanje i zaštitu, instrumente, uređaje i strojeve, sportsku i glazbenu opremu i uređaje i opremu, knjige i ispravak vrijednosti imovine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Financijska imovina (šifre 11+12+13+14+15+16+17+19)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235.745,86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258.706,56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109,7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iznos uključuje novac na žiroračunu, novac u blagajni i ostala potraživanja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5.627,89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146.183,16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2597,5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do veće razlike je dovela promjena u knjiženju potraživanja od MZO koja se od 2025. knjiže na konto 1636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139.464,56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do veće razlike je dovela promjena u knjiženju potraživanja od MZO koja se od 2025. knjiže na konto 1636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Kontinuirani rashodi budućih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154.063,97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u 2025. godini nema stanja zbog ukidanja pozicije 193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tekuće obveze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1.105,22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u 2025. nema iznosa zbog ukidanja konta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1.377,26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u 2024. nema iznosa jer se knjižilo na 239, te se u 2025. nakon ukidanja 239 knjiži na 27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139.464,56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do veće razlike je dovela promjena u knjiženju potraživanja od MZO koja se od 2025. knjiže na konto 9636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112.217,23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smanjenje se odnosi na amortizaciju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povećanje se odnosi na laptop koji je škola dobila od Grada Zagreba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sve dospjele obveze su podmirene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pPr>
        <w:pStyle w:val="ListParagraph"/>
        <w:numPr>
          <w:ilvl w:val="0"/>
          <w:numId w:val="2"/>
        </w:numPr>
      </w:pPr>
      <w:r>
        <w:t xml:space="preserve">iznos prihoda se odnosi na završnu uplatu za projekt Erasmus+</w:t>
      </w:r>
    </w:p>
    <w:p>
      <w:pPr>
        <w:pStyle w:val="ListParagraph"/>
        <w:numPr>
          <w:ilvl w:val="0"/>
          <w:numId w:val="2"/>
        </w:numPr>
      </w:pPr>
      <w:r>
        <w:t xml:space="preserve">iznos rashoda odnosi se na isplatu preostalog iznosa od završne uplate zaposlenicima koji su sudjelovali u projektu</w:t>
      </w:r>
    </w:p>
    <w:p/>
  </w:body>
</w:document>
</file>

<file path=word/numbering.xml><?xml version="1.0" encoding="utf-8"?>
<w:numbering xmlns:w="http://schemas.openxmlformats.org/wordprocessingml/2006/main">
  <w:abstractNum w:abstractNumId="1">
    <w:multiLevelType w:val="hybridMultilevel"/>
    <w:name w:val="dis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  <w:style xmlns:w="http://schemas.openxmlformats.org/wordprocessingml/2006/main" w:type="paragraph" w:styleId="ListParagraph">
    <w:name w:val="List Paragraph"/>
    <w:next w:val="List Paragraph"/>
    <w:pPr>
      <w:keepNext w:val="0"/>
      <w:keepLines w:val="0"/>
      <w:spacing w:before="0" w:after="0" w:line="240" w:lineRule="auto"/>
      <w:ind w:start="720" w:end="0" w:firstLine="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1bc0860f524c1a" /><Relationship Type="http://schemas.openxmlformats.org/officeDocument/2006/relationships/numbering" Target="/word/numbering.xml" Id="R9c2ba7ffdcb84611" /></Relationships>
</file>